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C519" w14:textId="713C25ED" w:rsidR="0017736B" w:rsidRDefault="0017736B" w:rsidP="0017736B">
      <w:pPr>
        <w:rPr>
          <w:rFonts w:ascii="Times New Roman" w:hAnsi="Times New Roman" w:cs="Times New Roman"/>
        </w:rPr>
      </w:pPr>
      <w:r>
        <w:rPr>
          <w:rFonts w:ascii="Times New Roman" w:hAnsi="Times New Roman" w:cs="Times New Roman"/>
        </w:rPr>
        <w:t>Re: LB911 January 2026</w:t>
      </w:r>
    </w:p>
    <w:p w14:paraId="1792D6E7" w14:textId="77777777" w:rsidR="0017736B" w:rsidRDefault="0017736B" w:rsidP="0017736B">
      <w:pPr>
        <w:rPr>
          <w:rFonts w:ascii="Times New Roman" w:hAnsi="Times New Roman" w:cs="Times New Roman"/>
        </w:rPr>
      </w:pPr>
    </w:p>
    <w:p w14:paraId="6761FE40" w14:textId="3563C148" w:rsidR="0017736B" w:rsidRPr="0017736B" w:rsidRDefault="0017736B" w:rsidP="0017736B">
      <w:pPr>
        <w:rPr>
          <w:rFonts w:ascii="Times New Roman" w:hAnsi="Times New Roman" w:cs="Times New Roman"/>
        </w:rPr>
      </w:pPr>
      <w:r>
        <w:rPr>
          <w:rFonts w:ascii="Times New Roman" w:hAnsi="Times New Roman" w:cs="Times New Roman"/>
        </w:rPr>
        <w:t xml:space="preserve">To Whom it may concern, </w:t>
      </w:r>
    </w:p>
    <w:p w14:paraId="0333D457" w14:textId="17F8F733"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NEABA would first like to </w:t>
      </w:r>
      <w:r w:rsidRPr="0017736B">
        <w:rPr>
          <w:rFonts w:ascii="Times New Roman" w:hAnsi="Times New Roman" w:cs="Times New Roman"/>
        </w:rPr>
        <w:t>state</w:t>
      </w:r>
      <w:r w:rsidRPr="0017736B">
        <w:rPr>
          <w:rFonts w:ascii="Times New Roman" w:hAnsi="Times New Roman" w:cs="Times New Roman"/>
        </w:rPr>
        <w:t xml:space="preserve"> that we were not involved with the drafting of LB911 nor were we consulted about the content of the bill. As currently written, NEABA opposes LB911 and strongly encourages the practice of applied behavior analysis in the state to </w:t>
      </w:r>
      <w:r w:rsidRPr="0017736B">
        <w:rPr>
          <w:rFonts w:ascii="Times New Roman" w:hAnsi="Times New Roman" w:cs="Times New Roman"/>
        </w:rPr>
        <w:t>remain aligned</w:t>
      </w:r>
      <w:r w:rsidRPr="0017736B">
        <w:rPr>
          <w:rFonts w:ascii="Times New Roman" w:hAnsi="Times New Roman" w:cs="Times New Roman"/>
        </w:rPr>
        <w:t xml:space="preserve"> with the current practice act. Below we will summarize our rationales for opposition and outline why the proposed amendments would be detrimental for consumers seeking behavior analytic services, specifically those that live in rural communities. </w:t>
      </w:r>
    </w:p>
    <w:p w14:paraId="367DF1FF" w14:textId="77777777" w:rsidR="0017736B" w:rsidRPr="0017736B" w:rsidRDefault="0017736B" w:rsidP="0017736B">
      <w:pPr>
        <w:spacing w:after="0"/>
        <w:rPr>
          <w:rFonts w:ascii="Times New Roman" w:hAnsi="Times New Roman" w:cs="Times New Roman"/>
        </w:rPr>
      </w:pPr>
    </w:p>
    <w:p w14:paraId="38093BAD" w14:textId="62A8E443"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Section 2 requires physical presence in the state to provide services. We would also like to note that requiring </w:t>
      </w:r>
      <w:r w:rsidRPr="0017736B">
        <w:rPr>
          <w:rFonts w:ascii="Times New Roman" w:hAnsi="Times New Roman" w:cs="Times New Roman"/>
        </w:rPr>
        <w:t>face-to-face</w:t>
      </w:r>
      <w:r w:rsidRPr="0017736B">
        <w:rPr>
          <w:rFonts w:ascii="Times New Roman" w:hAnsi="Times New Roman" w:cs="Times New Roman"/>
        </w:rPr>
        <w:t xml:space="preserve"> contacts is a violation of the Nebraska Telehealth Act. This bill directly contradicts another law already in effect in Nebraska. In addition to this discrepancy, there is a growing body of behavior analytic literature that shows services provided via telehealth can be just as effective as services provided by a BCBA in person when the telehealth supervision is conducted ethically and with high integrity. Additionally, this proposed amendment is not functionally different than a BCBA in Omaha providing telehealth supervision for services in Gering (approximately 7 driving hours) than a BCBA in Denver providing supervision for services in Gering (approximately 3.5 driving hours distance). </w:t>
      </w:r>
    </w:p>
    <w:p w14:paraId="1D17F979" w14:textId="77777777" w:rsidR="0017736B" w:rsidRPr="0017736B" w:rsidRDefault="0017736B" w:rsidP="0017736B">
      <w:pPr>
        <w:spacing w:after="0"/>
        <w:rPr>
          <w:rFonts w:ascii="Times New Roman" w:hAnsi="Times New Roman" w:cs="Times New Roman"/>
        </w:rPr>
      </w:pPr>
    </w:p>
    <w:p w14:paraId="0CC605C1" w14:textId="04FAFE59"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According to the BACB, there are approximately </w:t>
      </w:r>
      <w:r w:rsidRPr="0017736B">
        <w:rPr>
          <w:rFonts w:ascii="Times New Roman" w:hAnsi="Times New Roman" w:cs="Times New Roman"/>
        </w:rPr>
        <w:t>374</w:t>
      </w:r>
      <w:r w:rsidRPr="0017736B">
        <w:rPr>
          <w:rFonts w:ascii="Times New Roman" w:hAnsi="Times New Roman" w:cs="Times New Roman"/>
        </w:rPr>
        <w:t xml:space="preserve"> BCBAs and service waitlists are long. Given that our current number of providers cannot feasibly see all Nebraskans seeking these services, it is reasonable to expect providers using telehealth supervision to provide services to those Nebraskans that would benefit more from this level of services than receive no services at all. This would predominately limit services for Nebraskans living outside the Omaha and Lincoln areas. </w:t>
      </w:r>
    </w:p>
    <w:p w14:paraId="5B05B1AE" w14:textId="77777777" w:rsidR="0017736B" w:rsidRPr="0017736B" w:rsidRDefault="0017736B" w:rsidP="0017736B">
      <w:pPr>
        <w:spacing w:after="0"/>
        <w:rPr>
          <w:rFonts w:ascii="Times New Roman" w:hAnsi="Times New Roman" w:cs="Times New Roman"/>
        </w:rPr>
      </w:pPr>
    </w:p>
    <w:p w14:paraId="1A606A08" w14:textId="1F7E3C98"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Section 3 is where our largest concern is focused. The restriction on telehealth will limit access to care in rural areas. There are simply not enough providers in the state to put this </w:t>
      </w:r>
      <w:proofErr w:type="gramStart"/>
      <w:r w:rsidRPr="0017736B">
        <w:rPr>
          <w:rFonts w:ascii="Times New Roman" w:hAnsi="Times New Roman" w:cs="Times New Roman"/>
        </w:rPr>
        <w:t>in</w:t>
      </w:r>
      <w:proofErr w:type="gramEnd"/>
      <w:r w:rsidRPr="0017736B">
        <w:rPr>
          <w:rFonts w:ascii="Times New Roman" w:hAnsi="Times New Roman" w:cs="Times New Roman"/>
        </w:rPr>
        <w:t xml:space="preserve"> effect now </w:t>
      </w:r>
      <w:proofErr w:type="gramStart"/>
      <w:r w:rsidRPr="0017736B">
        <w:rPr>
          <w:rFonts w:ascii="Times New Roman" w:hAnsi="Times New Roman" w:cs="Times New Roman"/>
        </w:rPr>
        <w:t>and</w:t>
      </w:r>
      <w:proofErr w:type="gramEnd"/>
      <w:r w:rsidRPr="0017736B">
        <w:rPr>
          <w:rFonts w:ascii="Times New Roman" w:hAnsi="Times New Roman" w:cs="Times New Roman"/>
        </w:rPr>
        <w:t xml:space="preserve"> is not in the best interest for making sure those that need access to services can obtain that in their rural communities. There is a growing body of literature showing that telehealth services can be just as impactful as in-person services for populations in which this level of care is appropriate. To completely restrict telehealth denies Nebraskans the opportunity to access this care. </w:t>
      </w:r>
    </w:p>
    <w:p w14:paraId="7A5A8CD2" w14:textId="77777777" w:rsidR="0017736B" w:rsidRPr="0017736B" w:rsidRDefault="0017736B" w:rsidP="0017736B">
      <w:pPr>
        <w:spacing w:after="0"/>
        <w:rPr>
          <w:rFonts w:ascii="Times New Roman" w:hAnsi="Times New Roman" w:cs="Times New Roman"/>
        </w:rPr>
      </w:pPr>
    </w:p>
    <w:p w14:paraId="7A833AC9" w14:textId="7ED955FD"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Section 3 also states that, “supervising clinicians shall conduct supervision in compliance with guidelines published by the Behavior Analysis Certification Board (BACB), including a minimum of 10% observation of service hours”. The specifics of what comprises “supervision” are not clearly outlined in LB911 and could easily be misinterpreted. Additionally, 10% </w:t>
      </w:r>
      <w:r w:rsidRPr="0017736B">
        <w:rPr>
          <w:rFonts w:ascii="Times New Roman" w:hAnsi="Times New Roman" w:cs="Times New Roman"/>
        </w:rPr>
        <w:lastRenderedPageBreak/>
        <w:t>supervision can be very difficult to meet when clients are receiving low doses of services. For example, if a child receives 5 hours of direct therapy a week for 1 hour per day, this presents a very narrow window of time for a BCBA to directly oversee at least 30 minutes of services during those very specific hours that client is receiving services. </w:t>
      </w:r>
    </w:p>
    <w:p w14:paraId="7F5E0F8F" w14:textId="77777777" w:rsidR="0017736B" w:rsidRPr="0017736B" w:rsidRDefault="0017736B" w:rsidP="0017736B">
      <w:pPr>
        <w:spacing w:after="0"/>
        <w:rPr>
          <w:rFonts w:ascii="Times New Roman" w:hAnsi="Times New Roman" w:cs="Times New Roman"/>
        </w:rPr>
      </w:pPr>
    </w:p>
    <w:p w14:paraId="38FAAC0B" w14:textId="34EBCC78"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The BACB supervision requirements are also referenced in section </w:t>
      </w:r>
      <w:r w:rsidRPr="0017736B">
        <w:rPr>
          <w:rFonts w:ascii="Times New Roman" w:hAnsi="Times New Roman" w:cs="Times New Roman"/>
        </w:rPr>
        <w:t>3 but</w:t>
      </w:r>
      <w:r w:rsidRPr="0017736B">
        <w:rPr>
          <w:rFonts w:ascii="Times New Roman" w:hAnsi="Times New Roman" w:cs="Times New Roman"/>
        </w:rPr>
        <w:t xml:space="preserve"> are described here in a way that is not consistent with the BACB’s supervision requirements. The BACB </w:t>
      </w:r>
      <w:r w:rsidRPr="0017736B">
        <w:rPr>
          <w:rFonts w:ascii="Times New Roman" w:hAnsi="Times New Roman" w:cs="Times New Roman"/>
        </w:rPr>
        <w:t>requires each</w:t>
      </w:r>
      <w:r w:rsidRPr="0017736B">
        <w:rPr>
          <w:rFonts w:ascii="Times New Roman" w:hAnsi="Times New Roman" w:cs="Times New Roman"/>
        </w:rPr>
        <w:t xml:space="preserve"> registered behavior technician </w:t>
      </w:r>
      <w:proofErr w:type="gramStart"/>
      <w:r w:rsidRPr="0017736B">
        <w:rPr>
          <w:rFonts w:ascii="Times New Roman" w:hAnsi="Times New Roman" w:cs="Times New Roman"/>
        </w:rPr>
        <w:t>must receive</w:t>
      </w:r>
      <w:proofErr w:type="gramEnd"/>
      <w:r w:rsidRPr="0017736B">
        <w:rPr>
          <w:rFonts w:ascii="Times New Roman" w:hAnsi="Times New Roman" w:cs="Times New Roman"/>
        </w:rPr>
        <w:t xml:space="preserve"> at least 5% supervision for the direct service hours they provide. The guidance in LB911 provides contradictory guidance by stating BCBAs must align supervision with the standards of the </w:t>
      </w:r>
      <w:r w:rsidRPr="0017736B">
        <w:rPr>
          <w:rFonts w:ascii="Times New Roman" w:hAnsi="Times New Roman" w:cs="Times New Roman"/>
        </w:rPr>
        <w:t>BACB but</w:t>
      </w:r>
      <w:r w:rsidRPr="0017736B">
        <w:rPr>
          <w:rFonts w:ascii="Times New Roman" w:hAnsi="Times New Roman" w:cs="Times New Roman"/>
        </w:rPr>
        <w:t xml:space="preserve"> includes a separate supervision percentage in the bill </w:t>
      </w:r>
      <w:proofErr w:type="gramStart"/>
      <w:r w:rsidRPr="0017736B">
        <w:rPr>
          <w:rFonts w:ascii="Times New Roman" w:hAnsi="Times New Roman" w:cs="Times New Roman"/>
        </w:rPr>
        <w:t>and also</w:t>
      </w:r>
      <w:proofErr w:type="gramEnd"/>
      <w:r w:rsidRPr="0017736B">
        <w:rPr>
          <w:rFonts w:ascii="Times New Roman" w:hAnsi="Times New Roman" w:cs="Times New Roman"/>
        </w:rPr>
        <w:t xml:space="preserve"> puts the responsibility of the supervision on a different provider type (LBA/ BCBA vs. RBT). </w:t>
      </w:r>
    </w:p>
    <w:p w14:paraId="02E7B309" w14:textId="77777777" w:rsidR="0017736B" w:rsidRPr="0017736B" w:rsidRDefault="0017736B" w:rsidP="0017736B">
      <w:pPr>
        <w:spacing w:after="0"/>
        <w:rPr>
          <w:rFonts w:ascii="Times New Roman" w:hAnsi="Times New Roman" w:cs="Times New Roman"/>
        </w:rPr>
      </w:pPr>
    </w:p>
    <w:p w14:paraId="342CDF8D" w14:textId="0DCC1120"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Additionally, directly citing the supervision standards of a certifying body is problematic. NEABA has been directly advised to avoid citing any </w:t>
      </w:r>
      <w:proofErr w:type="gramStart"/>
      <w:r w:rsidRPr="0017736B">
        <w:rPr>
          <w:rFonts w:ascii="Times New Roman" w:hAnsi="Times New Roman" w:cs="Times New Roman"/>
        </w:rPr>
        <w:t>particular governing</w:t>
      </w:r>
      <w:proofErr w:type="gramEnd"/>
      <w:r w:rsidRPr="0017736B">
        <w:rPr>
          <w:rFonts w:ascii="Times New Roman" w:hAnsi="Times New Roman" w:cs="Times New Roman"/>
        </w:rPr>
        <w:t xml:space="preserve"> body. If the BACB were to dismember, or if other equivalent governing bodies are established, this creates confusion and conflicting guidelines for providers to follow. </w:t>
      </w:r>
    </w:p>
    <w:p w14:paraId="7E6A0041" w14:textId="77777777" w:rsidR="0017736B" w:rsidRPr="0017736B" w:rsidRDefault="0017736B" w:rsidP="0017736B">
      <w:pPr>
        <w:spacing w:after="0"/>
        <w:rPr>
          <w:rFonts w:ascii="Times New Roman" w:hAnsi="Times New Roman" w:cs="Times New Roman"/>
        </w:rPr>
      </w:pPr>
    </w:p>
    <w:p w14:paraId="77880003" w14:textId="13F3C191"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If enacted, LB911 will set specific supervision rules directly in the law instead of letting the licensure system handle it. This does not follow the current standard of the </w:t>
      </w:r>
      <w:r w:rsidRPr="0017736B">
        <w:rPr>
          <w:rFonts w:ascii="Times New Roman" w:hAnsi="Times New Roman" w:cs="Times New Roman"/>
        </w:rPr>
        <w:t>law,</w:t>
      </w:r>
      <w:r w:rsidRPr="0017736B">
        <w:rPr>
          <w:rFonts w:ascii="Times New Roman" w:hAnsi="Times New Roman" w:cs="Times New Roman"/>
        </w:rPr>
        <w:t xml:space="preserve"> setting broad rules and then having the Board setting rules and regulations. MCOs, such as </w:t>
      </w:r>
      <w:r w:rsidRPr="0017736B">
        <w:rPr>
          <w:rFonts w:ascii="Times New Roman" w:hAnsi="Times New Roman" w:cs="Times New Roman"/>
        </w:rPr>
        <w:t>Medicaid</w:t>
      </w:r>
      <w:r w:rsidRPr="0017736B">
        <w:rPr>
          <w:rFonts w:ascii="Times New Roman" w:hAnsi="Times New Roman" w:cs="Times New Roman"/>
        </w:rPr>
        <w:t>, and private payers, already provide regulatory guidance through their provider manuals which includes opportunity for public comment and allows for changes over time as evidence-based practice evolves. Setting standards into law freezes practice where it's at and is not conducive to evolving practice guided by science.</w:t>
      </w:r>
    </w:p>
    <w:p w14:paraId="74913715" w14:textId="77777777" w:rsidR="0017736B" w:rsidRPr="0017736B" w:rsidRDefault="0017736B" w:rsidP="0017736B">
      <w:pPr>
        <w:spacing w:after="0"/>
        <w:rPr>
          <w:rFonts w:ascii="Times New Roman" w:hAnsi="Times New Roman" w:cs="Times New Roman"/>
        </w:rPr>
      </w:pPr>
    </w:p>
    <w:p w14:paraId="2DEF0BED" w14:textId="56A6516F"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Section 4 states the board shall have authority to investigate complaints, audit supervision records, and take disciplinary action against licensees that violate the Behavior Analysis Practice Act. The Board does not have the authority to investigate, audit records, or take disciplinary action.  There is an investigations department through DHHS that handles those duties and the </w:t>
      </w:r>
      <w:r>
        <w:rPr>
          <w:rFonts w:ascii="Times New Roman" w:hAnsi="Times New Roman" w:cs="Times New Roman"/>
        </w:rPr>
        <w:t>A</w:t>
      </w:r>
      <w:r w:rsidRPr="0017736B">
        <w:rPr>
          <w:rFonts w:ascii="Times New Roman" w:hAnsi="Times New Roman" w:cs="Times New Roman"/>
        </w:rPr>
        <w:t>ttorney</w:t>
      </w:r>
      <w:r>
        <w:rPr>
          <w:rFonts w:ascii="Times New Roman" w:hAnsi="Times New Roman" w:cs="Times New Roman"/>
        </w:rPr>
        <w:t xml:space="preserve"> G</w:t>
      </w:r>
      <w:r w:rsidRPr="0017736B">
        <w:rPr>
          <w:rFonts w:ascii="Times New Roman" w:hAnsi="Times New Roman" w:cs="Times New Roman"/>
        </w:rPr>
        <w:t>eneral</w:t>
      </w:r>
      <w:r>
        <w:rPr>
          <w:rFonts w:ascii="Times New Roman" w:hAnsi="Times New Roman" w:cs="Times New Roman"/>
        </w:rPr>
        <w:t>’s</w:t>
      </w:r>
      <w:r w:rsidRPr="0017736B">
        <w:rPr>
          <w:rFonts w:ascii="Times New Roman" w:hAnsi="Times New Roman" w:cs="Times New Roman"/>
        </w:rPr>
        <w:t xml:space="preserve"> office handles disciplinary actions.  The Board acts essentially as an advisory body when issues arise about a possible violation of the scope of practice.</w:t>
      </w:r>
    </w:p>
    <w:p w14:paraId="194A0069" w14:textId="77777777" w:rsidR="0017736B" w:rsidRPr="0017736B" w:rsidRDefault="0017736B" w:rsidP="0017736B">
      <w:pPr>
        <w:spacing w:after="0"/>
        <w:rPr>
          <w:rFonts w:ascii="Times New Roman" w:hAnsi="Times New Roman" w:cs="Times New Roman"/>
        </w:rPr>
      </w:pPr>
    </w:p>
    <w:p w14:paraId="6787F594" w14:textId="29A29D38"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Section 6 states, “The department shall establish clinical review protocols for applied behavior analysis services under the Behavior Analysis Practice Act that exceed (1) twenty hours per week of direct service per client or (2) twelve consecutive months of ongoing authorization without documented functional progress to ensure continuing medical necessity and prevent program overutilization. We have identified at least three concerns with this as written. First, </w:t>
      </w:r>
      <w:proofErr w:type="gramStart"/>
      <w:r w:rsidRPr="0017736B">
        <w:rPr>
          <w:rFonts w:ascii="Times New Roman" w:hAnsi="Times New Roman" w:cs="Times New Roman"/>
        </w:rPr>
        <w:t>It</w:t>
      </w:r>
      <w:proofErr w:type="gramEnd"/>
      <w:r w:rsidRPr="0017736B">
        <w:rPr>
          <w:rFonts w:ascii="Times New Roman" w:hAnsi="Times New Roman" w:cs="Times New Roman"/>
        </w:rPr>
        <w:t xml:space="preserve"> is inappropriate for the department to establish any kind of clinical review protocols. DHHS does not have staff with the expertise to write this kind of protocol. That expertise already falls under </w:t>
      </w:r>
      <w:r w:rsidRPr="0017736B">
        <w:rPr>
          <w:rFonts w:ascii="Times New Roman" w:hAnsi="Times New Roman" w:cs="Times New Roman"/>
        </w:rPr>
        <w:lastRenderedPageBreak/>
        <w:t xml:space="preserve">the scope of BCBAs and is reviewed by MCOs or private payers when determining the medical necessity of proposed goals. Second, this wording does not specifically outline an </w:t>
      </w:r>
      <w:proofErr w:type="gramStart"/>
      <w:r w:rsidRPr="0017736B">
        <w:rPr>
          <w:rFonts w:ascii="Times New Roman" w:hAnsi="Times New Roman" w:cs="Times New Roman"/>
        </w:rPr>
        <w:t>objective criteria</w:t>
      </w:r>
      <w:proofErr w:type="gramEnd"/>
      <w:r w:rsidRPr="0017736B">
        <w:rPr>
          <w:rFonts w:ascii="Times New Roman" w:hAnsi="Times New Roman" w:cs="Times New Roman"/>
        </w:rPr>
        <w:t xml:space="preserve"> of what “functional progress” looks like. BCBAs provide services to populations that may demonstrate progress at a slower pace and this lack of criteria will result in a loss of services for individuals who need the services the most. Thirdly, since this requirement would extend to individuals whose services are not paid for through DHHS, we are concerned about the potential privacy violations that may occur to execute this requirement</w:t>
      </w:r>
    </w:p>
    <w:p w14:paraId="7B0A3C12" w14:textId="77777777" w:rsidR="0017736B" w:rsidRPr="0017736B" w:rsidRDefault="0017736B" w:rsidP="0017736B">
      <w:pPr>
        <w:spacing w:after="0"/>
        <w:rPr>
          <w:rFonts w:ascii="Times New Roman" w:hAnsi="Times New Roman" w:cs="Times New Roman"/>
        </w:rPr>
      </w:pPr>
    </w:p>
    <w:p w14:paraId="1F7C48FD" w14:textId="1AD810CA" w:rsidR="0017736B" w:rsidRDefault="0017736B" w:rsidP="0017736B">
      <w:pPr>
        <w:spacing w:after="0"/>
        <w:rPr>
          <w:rFonts w:ascii="Times New Roman" w:hAnsi="Times New Roman" w:cs="Times New Roman"/>
        </w:rPr>
      </w:pPr>
      <w:r w:rsidRPr="0017736B">
        <w:rPr>
          <w:rFonts w:ascii="Times New Roman" w:hAnsi="Times New Roman" w:cs="Times New Roman"/>
        </w:rPr>
        <w:t xml:space="preserve">Section 8 seems to focus on </w:t>
      </w:r>
      <w:r w:rsidRPr="0017736B">
        <w:rPr>
          <w:rFonts w:ascii="Times New Roman" w:hAnsi="Times New Roman" w:cs="Times New Roman"/>
        </w:rPr>
        <w:t>childcare</w:t>
      </w:r>
      <w:r w:rsidRPr="0017736B">
        <w:rPr>
          <w:rFonts w:ascii="Times New Roman" w:hAnsi="Times New Roman" w:cs="Times New Roman"/>
        </w:rPr>
        <w:t xml:space="preserve"> regulations. NEABA agrees that regulations should be in place. We propose other avenues to make sure facilities that operate providing ABA services are abiding by the correct regulations. Facility licensure for companies with clinic spaces could be a feasible alternative that is subject to site visits, audits, and potential disciplinary actions through DHHS.  </w:t>
      </w:r>
    </w:p>
    <w:p w14:paraId="6864C27D" w14:textId="77777777" w:rsidR="0017736B" w:rsidRPr="0017736B" w:rsidRDefault="0017736B" w:rsidP="0017736B">
      <w:pPr>
        <w:spacing w:after="0"/>
        <w:rPr>
          <w:rFonts w:ascii="Times New Roman" w:hAnsi="Times New Roman" w:cs="Times New Roman"/>
        </w:rPr>
      </w:pPr>
    </w:p>
    <w:p w14:paraId="36771FDD" w14:textId="7C86225A" w:rsidR="0017736B" w:rsidRDefault="0017736B" w:rsidP="0017736B">
      <w:pPr>
        <w:spacing w:after="0"/>
        <w:rPr>
          <w:rFonts w:ascii="Times New Roman" w:hAnsi="Times New Roman" w:cs="Times New Roman"/>
        </w:rPr>
      </w:pPr>
      <w:r w:rsidRPr="0017736B">
        <w:rPr>
          <w:rFonts w:ascii="Times New Roman" w:hAnsi="Times New Roman" w:cs="Times New Roman"/>
        </w:rPr>
        <w:t>Overall, this bill attempts to amend the behavior analysis practice act. NEABA went through extensive consultation with the BACB legal team, CASP, APBA and others to make sure our practice act was worded in a way that allows behavior analysts to practice inside the scope of their practice and competence and can evolve to provide the most up-to-date care based on empirical standards. LB911 undermines the efforts of NEABA, the BACB, CASP, APBA and all others who consulted with NEABA when drafting the practice act. </w:t>
      </w:r>
    </w:p>
    <w:p w14:paraId="229BDA74" w14:textId="77777777" w:rsidR="0017736B" w:rsidRPr="0017736B" w:rsidRDefault="0017736B" w:rsidP="0017736B">
      <w:pPr>
        <w:spacing w:after="0"/>
        <w:rPr>
          <w:rFonts w:ascii="Times New Roman" w:hAnsi="Times New Roman" w:cs="Times New Roman"/>
        </w:rPr>
      </w:pPr>
    </w:p>
    <w:p w14:paraId="130E34AF" w14:textId="6DB2C6CB" w:rsidR="0017736B" w:rsidRPr="0017736B" w:rsidRDefault="0017736B" w:rsidP="0017736B">
      <w:pPr>
        <w:rPr>
          <w:rFonts w:ascii="Times New Roman" w:hAnsi="Times New Roman" w:cs="Times New Roman"/>
        </w:rPr>
      </w:pPr>
      <w:r w:rsidRPr="0017736B">
        <w:rPr>
          <w:rFonts w:ascii="Times New Roman" w:hAnsi="Times New Roman" w:cs="Times New Roman"/>
        </w:rPr>
        <w:t xml:space="preserve">If enacted as written, this would be the strictest legislative action nationally for ABA services. Creating regulations that limit access to care, particularly in rural </w:t>
      </w:r>
      <w:r w:rsidRPr="0017736B">
        <w:rPr>
          <w:rFonts w:ascii="Times New Roman" w:hAnsi="Times New Roman" w:cs="Times New Roman"/>
        </w:rPr>
        <w:t>Nebraska,</w:t>
      </w:r>
      <w:r w:rsidRPr="0017736B">
        <w:rPr>
          <w:rFonts w:ascii="Times New Roman" w:hAnsi="Times New Roman" w:cs="Times New Roman"/>
        </w:rPr>
        <w:t xml:space="preserve"> </w:t>
      </w:r>
      <w:r>
        <w:rPr>
          <w:rFonts w:ascii="Times New Roman" w:hAnsi="Times New Roman" w:cs="Times New Roman"/>
        </w:rPr>
        <w:t xml:space="preserve">and </w:t>
      </w:r>
      <w:r w:rsidRPr="0017736B">
        <w:rPr>
          <w:rFonts w:ascii="Times New Roman" w:hAnsi="Times New Roman" w:cs="Times New Roman"/>
        </w:rPr>
        <w:t>is not in alignment with the values we have about making services available in rural communities and is not the precedence that NEABA wants Nebraska Legislators to demonstrate to the rest of the nation. </w:t>
      </w:r>
    </w:p>
    <w:p w14:paraId="2307D76C" w14:textId="77777777" w:rsidR="0017736B" w:rsidRPr="0017736B" w:rsidRDefault="0017736B" w:rsidP="0017736B">
      <w:pPr>
        <w:rPr>
          <w:rFonts w:ascii="Times New Roman" w:hAnsi="Times New Roman" w:cs="Times New Roman"/>
        </w:rPr>
      </w:pPr>
      <w:r w:rsidRPr="0017736B">
        <w:rPr>
          <w:rFonts w:ascii="Times New Roman" w:hAnsi="Times New Roman" w:cs="Times New Roman"/>
        </w:rPr>
        <w:br/>
      </w:r>
      <w:r w:rsidRPr="0017736B">
        <w:rPr>
          <w:rFonts w:ascii="Times New Roman" w:hAnsi="Times New Roman" w:cs="Times New Roman"/>
        </w:rPr>
        <w:br/>
      </w:r>
    </w:p>
    <w:p w14:paraId="2802FFF2" w14:textId="77777777" w:rsidR="0017736B" w:rsidRDefault="0017736B" w:rsidP="0017736B">
      <w:pPr>
        <w:rPr>
          <w:rFonts w:ascii="Times New Roman" w:hAnsi="Times New Roman" w:cs="Times New Roman"/>
        </w:rPr>
      </w:pPr>
    </w:p>
    <w:p w14:paraId="21347170" w14:textId="77777777" w:rsidR="0017736B" w:rsidRDefault="0017736B" w:rsidP="0017736B">
      <w:pPr>
        <w:rPr>
          <w:rFonts w:ascii="Times New Roman" w:hAnsi="Times New Roman" w:cs="Times New Roman"/>
        </w:rPr>
      </w:pPr>
    </w:p>
    <w:p w14:paraId="6066DEC4" w14:textId="77777777" w:rsidR="0017736B" w:rsidRDefault="0017736B" w:rsidP="0017736B">
      <w:pPr>
        <w:rPr>
          <w:rFonts w:ascii="Times New Roman" w:hAnsi="Times New Roman" w:cs="Times New Roman"/>
        </w:rPr>
      </w:pPr>
    </w:p>
    <w:p w14:paraId="736271C9" w14:textId="4E710202" w:rsidR="0017736B" w:rsidRPr="0017736B" w:rsidRDefault="0017736B" w:rsidP="0017736B">
      <w:pPr>
        <w:rPr>
          <w:rFonts w:ascii="Times New Roman" w:hAnsi="Times New Roman" w:cs="Times New Roman"/>
        </w:rPr>
      </w:pPr>
      <w:r w:rsidRPr="0017736B">
        <w:rPr>
          <w:rFonts w:ascii="Times New Roman" w:hAnsi="Times New Roman" w:cs="Times New Roman"/>
        </w:rPr>
        <w:t>Sincerely</w:t>
      </w:r>
    </w:p>
    <w:p w14:paraId="22B41A3E" w14:textId="77777777" w:rsidR="0017736B" w:rsidRPr="0017736B" w:rsidRDefault="0017736B" w:rsidP="0017736B">
      <w:pPr>
        <w:rPr>
          <w:rFonts w:ascii="Times New Roman" w:hAnsi="Times New Roman" w:cs="Times New Roman"/>
        </w:rPr>
      </w:pPr>
      <w:r w:rsidRPr="0017736B">
        <w:rPr>
          <w:rFonts w:ascii="Times New Roman" w:hAnsi="Times New Roman" w:cs="Times New Roman"/>
        </w:rPr>
        <w:t>Nebraska Association for Behavior Analysis </w:t>
      </w:r>
    </w:p>
    <w:p w14:paraId="1AAB7ED5" w14:textId="77777777" w:rsidR="00543889" w:rsidRPr="0017736B" w:rsidRDefault="00543889">
      <w:pPr>
        <w:rPr>
          <w:rFonts w:ascii="Times New Roman" w:hAnsi="Times New Roman" w:cs="Times New Roman"/>
        </w:rPr>
      </w:pPr>
    </w:p>
    <w:sectPr w:rsidR="00543889" w:rsidRPr="00177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6B"/>
    <w:rsid w:val="00006C29"/>
    <w:rsid w:val="000961F1"/>
    <w:rsid w:val="0017736B"/>
    <w:rsid w:val="00543889"/>
    <w:rsid w:val="00682BE5"/>
    <w:rsid w:val="006D1976"/>
    <w:rsid w:val="00E5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5C18"/>
  <w15:chartTrackingRefBased/>
  <w15:docId w15:val="{19F54EC6-A095-4857-986C-7D94D4B6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36B"/>
    <w:rPr>
      <w:rFonts w:eastAsiaTheme="majorEastAsia" w:cstheme="majorBidi"/>
      <w:color w:val="272727" w:themeColor="text1" w:themeTint="D8"/>
    </w:rPr>
  </w:style>
  <w:style w:type="paragraph" w:styleId="Title">
    <w:name w:val="Title"/>
    <w:basedOn w:val="Normal"/>
    <w:next w:val="Normal"/>
    <w:link w:val="TitleChar"/>
    <w:uiPriority w:val="10"/>
    <w:qFormat/>
    <w:rsid w:val="00177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36B"/>
    <w:pPr>
      <w:spacing w:before="160"/>
      <w:jc w:val="center"/>
    </w:pPr>
    <w:rPr>
      <w:i/>
      <w:iCs/>
      <w:color w:val="404040" w:themeColor="text1" w:themeTint="BF"/>
    </w:rPr>
  </w:style>
  <w:style w:type="character" w:customStyle="1" w:styleId="QuoteChar">
    <w:name w:val="Quote Char"/>
    <w:basedOn w:val="DefaultParagraphFont"/>
    <w:link w:val="Quote"/>
    <w:uiPriority w:val="29"/>
    <w:rsid w:val="0017736B"/>
    <w:rPr>
      <w:i/>
      <w:iCs/>
      <w:color w:val="404040" w:themeColor="text1" w:themeTint="BF"/>
    </w:rPr>
  </w:style>
  <w:style w:type="paragraph" w:styleId="ListParagraph">
    <w:name w:val="List Paragraph"/>
    <w:basedOn w:val="Normal"/>
    <w:uiPriority w:val="34"/>
    <w:qFormat/>
    <w:rsid w:val="0017736B"/>
    <w:pPr>
      <w:ind w:left="720"/>
      <w:contextualSpacing/>
    </w:pPr>
  </w:style>
  <w:style w:type="character" w:styleId="IntenseEmphasis">
    <w:name w:val="Intense Emphasis"/>
    <w:basedOn w:val="DefaultParagraphFont"/>
    <w:uiPriority w:val="21"/>
    <w:qFormat/>
    <w:rsid w:val="0017736B"/>
    <w:rPr>
      <w:i/>
      <w:iCs/>
      <w:color w:val="0F4761" w:themeColor="accent1" w:themeShade="BF"/>
    </w:rPr>
  </w:style>
  <w:style w:type="paragraph" w:styleId="IntenseQuote">
    <w:name w:val="Intense Quote"/>
    <w:basedOn w:val="Normal"/>
    <w:next w:val="Normal"/>
    <w:link w:val="IntenseQuoteChar"/>
    <w:uiPriority w:val="30"/>
    <w:qFormat/>
    <w:rsid w:val="00177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36B"/>
    <w:rPr>
      <w:i/>
      <w:iCs/>
      <w:color w:val="0F4761" w:themeColor="accent1" w:themeShade="BF"/>
    </w:rPr>
  </w:style>
  <w:style w:type="character" w:styleId="IntenseReference">
    <w:name w:val="Intense Reference"/>
    <w:basedOn w:val="DefaultParagraphFont"/>
    <w:uiPriority w:val="32"/>
    <w:qFormat/>
    <w:rsid w:val="001773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Dawson</dc:creator>
  <cp:keywords/>
  <dc:description/>
  <cp:lastModifiedBy>Desiree Dawson</cp:lastModifiedBy>
  <cp:revision>1</cp:revision>
  <dcterms:created xsi:type="dcterms:W3CDTF">2026-01-14T01:46:00Z</dcterms:created>
  <dcterms:modified xsi:type="dcterms:W3CDTF">2026-01-14T01:53:00Z</dcterms:modified>
</cp:coreProperties>
</file>